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4E" w:rsidRDefault="004D4709">
      <w:pPr>
        <w:jc w:val="center"/>
      </w:pPr>
      <w:bookmarkStart w:id="0" w:name="_GoBack"/>
      <w:bookmarkEnd w:id="0"/>
      <w:r>
        <w:rPr>
          <w:rFonts w:ascii="Arial" w:hAnsi="Arial"/>
          <w:b/>
          <w:bCs/>
          <w:sz w:val="40"/>
          <w:szCs w:val="40"/>
          <w:u w:val="single"/>
        </w:rPr>
        <w:t>Gebührenordnung Wagentalhütte ab 01.01.2023</w:t>
      </w:r>
    </w:p>
    <w:p w:rsidR="0043344E" w:rsidRDefault="0043344E">
      <w:pPr>
        <w:rPr>
          <w:rFonts w:ascii="Arial" w:hAnsi="Arial" w:cs="Arial"/>
        </w:rPr>
      </w:pPr>
    </w:p>
    <w:p w:rsidR="0043344E" w:rsidRDefault="0043344E">
      <w:pPr>
        <w:rPr>
          <w:rFonts w:ascii="Arial" w:hAnsi="Arial" w:cs="Arial"/>
        </w:rPr>
      </w:pPr>
    </w:p>
    <w:p w:rsidR="0043344E" w:rsidRDefault="004D4709">
      <w:pPr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Übernachtungsgebühren:</w:t>
      </w:r>
    </w:p>
    <w:p w:rsidR="0043344E" w:rsidRDefault="004D4709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DAV-Mitglieder: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8,00 € pro Nacht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43344E" w:rsidRDefault="004D4709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Nichtmitglieder: </w:t>
      </w:r>
      <w:r>
        <w:rPr>
          <w:rFonts w:ascii="Arial" w:hAnsi="Arial" w:cs="Arial"/>
          <w:b/>
          <w:bCs/>
          <w:sz w:val="22"/>
          <w:szCs w:val="22"/>
        </w:rPr>
        <w:tab/>
        <w:t>18,00 € pro Nacht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Kinder: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bis 6 Jahre frei, 7-16 Jahre halbe Gebühr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Grundbetrag: </w:t>
      </w:r>
    </w:p>
    <w:p w:rsidR="0043344E" w:rsidRDefault="004D4709">
      <w:r>
        <w:rPr>
          <w:rFonts w:ascii="Arial" w:hAnsi="Arial" w:cs="Arial"/>
          <w:sz w:val="22"/>
          <w:szCs w:val="22"/>
        </w:rPr>
        <w:t xml:space="preserve">Es ist die Übernachtungsgebühr für mindestens 10 Personen zu entrichten. Somit ergibt sich ein </w:t>
      </w:r>
      <w:r>
        <w:rPr>
          <w:rFonts w:ascii="Arial" w:hAnsi="Arial" w:cs="Arial"/>
          <w:b/>
          <w:bCs/>
          <w:sz w:val="22"/>
          <w:szCs w:val="22"/>
        </w:rPr>
        <w:t xml:space="preserve">Grundbetrag zwischen 80,00 € und 180,00 € pro Nacht </w:t>
      </w:r>
      <w:r>
        <w:rPr>
          <w:rFonts w:ascii="Arial" w:hAnsi="Arial" w:cs="Arial"/>
          <w:sz w:val="22"/>
          <w:szCs w:val="22"/>
        </w:rPr>
        <w:t>(abhängig von den nachgewiesenen Mitgliedschaften).</w:t>
      </w:r>
      <w:r>
        <w:rPr>
          <w:rFonts w:ascii="Arial" w:hAnsi="Arial" w:cs="Arial"/>
          <w:sz w:val="22"/>
          <w:szCs w:val="22"/>
        </w:rPr>
        <w:tab/>
      </w:r>
    </w:p>
    <w:p w:rsidR="0043344E" w:rsidRDefault="0043344E">
      <w:pPr>
        <w:rPr>
          <w:rFonts w:ascii="Arial" w:hAnsi="Arial" w:cs="Arial"/>
          <w:color w:val="FF3300"/>
          <w:sz w:val="22"/>
          <w:szCs w:val="22"/>
        </w:rPr>
      </w:pPr>
    </w:p>
    <w:p w:rsidR="0043344E" w:rsidRDefault="004D4709">
      <w:pPr>
        <w:rPr>
          <w:rFonts w:ascii="Arial" w:hAnsi="Arial" w:cs="Arial"/>
          <w:b/>
          <w:bCs/>
          <w:iCs/>
          <w:szCs w:val="22"/>
        </w:rPr>
      </w:pPr>
      <w:r>
        <w:rPr>
          <w:rFonts w:ascii="Arial" w:hAnsi="Arial" w:cs="Arial"/>
          <w:b/>
          <w:bCs/>
          <w:iCs/>
          <w:szCs w:val="22"/>
        </w:rPr>
        <w:t>Sonstige Kosten: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Sauna-Nutzung pro Tag 60,00€ (bitte vo</w:t>
      </w:r>
      <w:r>
        <w:rPr>
          <w:rFonts w:ascii="Arial" w:hAnsi="Arial" w:cs="Arial"/>
          <w:sz w:val="22"/>
          <w:szCs w:val="22"/>
        </w:rPr>
        <w:t>rher anmelden!)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r>
        <w:rPr>
          <w:rFonts w:ascii="Arial" w:hAnsi="Arial" w:cs="Arial"/>
          <w:b/>
          <w:szCs w:val="22"/>
        </w:rPr>
        <w:t>Kaution:</w:t>
      </w:r>
      <w:r>
        <w:rPr>
          <w:rFonts w:ascii="Arial" w:hAnsi="Arial" w:cs="Arial"/>
          <w:b/>
          <w:szCs w:val="22"/>
        </w:rPr>
        <w:tab/>
        <w:t xml:space="preserve"> </w:t>
      </w:r>
    </w:p>
    <w:p w:rsidR="0043344E" w:rsidRDefault="004D4709">
      <w:r>
        <w:rPr>
          <w:rFonts w:ascii="Arial" w:hAnsi="Arial" w:cs="Arial"/>
          <w:sz w:val="22"/>
          <w:szCs w:val="22"/>
        </w:rPr>
        <w:t>Die Kaution beträgt 200,00 €. Wenn nach Abreise nichts zu beanstanden ist, wird dieser Betrag innerhalb von zwei Wochen an Sie zurück überwiesen.</w:t>
      </w:r>
    </w:p>
    <w:p w:rsidR="0043344E" w:rsidRDefault="0043344E">
      <w:pPr>
        <w:rPr>
          <w:rFonts w:ascii="Arial" w:hAnsi="Arial" w:cs="Arial"/>
          <w:b/>
          <w:szCs w:val="22"/>
        </w:rPr>
      </w:pP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Zahlung: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Kaution und Grundbetrag sind spätestens 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Wochen vor Anreise auf das fol</w:t>
      </w:r>
      <w:r>
        <w:rPr>
          <w:rFonts w:ascii="Arial" w:hAnsi="Arial" w:cs="Arial"/>
          <w:sz w:val="22"/>
          <w:szCs w:val="22"/>
        </w:rPr>
        <w:t>gende Konto zu überweisen (Buchungsdatum und Name im Verwendungszweck vermerken):</w:t>
      </w:r>
    </w:p>
    <w:p w:rsidR="0043344E" w:rsidRDefault="0043344E">
      <w:pPr>
        <w:rPr>
          <w:rFonts w:ascii="Arial" w:hAnsi="Arial" w:cs="Arial"/>
          <w:sz w:val="8"/>
          <w:szCs w:val="22"/>
        </w:rPr>
      </w:pPr>
    </w:p>
    <w:p w:rsidR="0043344E" w:rsidRDefault="004D47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Sparkasse Bayreuth DE 60 7735 0110 0038 0746 96</w:t>
      </w:r>
    </w:p>
    <w:p w:rsidR="0043344E" w:rsidRDefault="0043344E">
      <w:pPr>
        <w:rPr>
          <w:rFonts w:ascii="Arial" w:hAnsi="Arial" w:cs="Arial"/>
          <w:sz w:val="8"/>
          <w:szCs w:val="22"/>
        </w:rPr>
      </w:pP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Übernachtungsgäste müssen die Gebühren vor Ort in die Hüttenkasse einzahlen (Bar).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r>
        <w:rPr>
          <w:rFonts w:ascii="Arial" w:hAnsi="Arial" w:cs="Arial"/>
          <w:b/>
          <w:bCs/>
          <w:sz w:val="22"/>
          <w:szCs w:val="22"/>
        </w:rPr>
        <w:t>Anreise</w:t>
      </w:r>
      <w:r>
        <w:rPr>
          <w:rFonts w:ascii="Arial" w:hAnsi="Arial" w:cs="Arial"/>
          <w:b/>
          <w:sz w:val="22"/>
          <w:szCs w:val="22"/>
        </w:rPr>
        <w:t xml:space="preserve"> sind alle Personen</w:t>
      </w:r>
      <w:r>
        <w:rPr>
          <w:rFonts w:ascii="Arial" w:hAnsi="Arial" w:cs="Arial"/>
          <w:sz w:val="22"/>
          <w:szCs w:val="22"/>
        </w:rPr>
        <w:t xml:space="preserve"> die übernachten in das Hüttenbuch einzutragen. </w:t>
      </w:r>
    </w:p>
    <w:p w:rsidR="0043344E" w:rsidRDefault="004D4709">
      <w:r>
        <w:rPr>
          <w:rFonts w:ascii="Arial" w:hAnsi="Arial" w:cs="Arial"/>
          <w:sz w:val="22"/>
          <w:szCs w:val="22"/>
        </w:rPr>
        <w:t>Für DAV-Mitglieder ist die Mitgliedsnummer im Hüttenbuch auszufüllen, andernfalls gibt es keine Ermäßigung. Eine Überprüfung der Angaben wird durch den Hüttenwart durchgeführt.</w:t>
      </w:r>
    </w:p>
    <w:p w:rsidR="0043344E" w:rsidRDefault="004D4709">
      <w:r>
        <w:rPr>
          <w:rFonts w:ascii="Arial" w:hAnsi="Arial" w:cs="Arial"/>
          <w:sz w:val="22"/>
          <w:szCs w:val="22"/>
        </w:rPr>
        <w:t xml:space="preserve"> Für „</w:t>
      </w:r>
      <w:r>
        <w:rPr>
          <w:rFonts w:ascii="Arial" w:hAnsi="Arial" w:cs="Arial"/>
          <w:b/>
          <w:sz w:val="22"/>
          <w:szCs w:val="22"/>
        </w:rPr>
        <w:t>Schwa</w:t>
      </w:r>
      <w:r>
        <w:rPr>
          <w:rFonts w:ascii="Arial" w:hAnsi="Arial" w:cs="Arial"/>
          <w:b/>
          <w:sz w:val="22"/>
          <w:szCs w:val="22"/>
        </w:rPr>
        <w:t>rzschläfer</w:t>
      </w:r>
      <w:r>
        <w:rPr>
          <w:rFonts w:ascii="Arial" w:hAnsi="Arial" w:cs="Arial"/>
          <w:sz w:val="22"/>
          <w:szCs w:val="22"/>
        </w:rPr>
        <w:t>“, Personen die nicht im Hüttenbuch aufgeführt sind, wird ein Strafe von 100 € zusätzlich zur regulären Übernachtungsgebühr erhoben.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r>
        <w:rPr>
          <w:rFonts w:ascii="Arial" w:hAnsi="Arial" w:cs="Arial"/>
          <w:b/>
          <w:szCs w:val="22"/>
        </w:rPr>
        <w:t>Stornogebühren:</w:t>
      </w:r>
    </w:p>
    <w:p w:rsidR="0043344E" w:rsidRDefault="004D4709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bis 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Wochen vor dem Nutzungstermin werden 70% des Grundbetrages zurückerstattet</w:t>
      </w:r>
    </w:p>
    <w:p w:rsidR="0043344E" w:rsidRDefault="004D4709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bis 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Wochen vor dem Nutzungstermin werden 50% des Grundbetrages zurückerstattet </w:t>
      </w:r>
    </w:p>
    <w:p w:rsidR="0043344E" w:rsidRDefault="004D4709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bei späteren Absagen wird der Grundbetrag nicht zurückerstattet</w:t>
      </w:r>
    </w:p>
    <w:p w:rsidR="0043344E" w:rsidRDefault="004D4709">
      <w:r>
        <w:rPr>
          <w:rFonts w:ascii="Arial" w:hAnsi="Arial" w:cs="Arial"/>
          <w:sz w:val="22"/>
          <w:szCs w:val="22"/>
        </w:rPr>
        <w:tab/>
      </w: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Parken: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Fahrzeuge können auf dem ca. 200 m oberhalb gelegenen Parkplatz abgestellt werden. Zum </w:t>
      </w:r>
      <w:r>
        <w:rPr>
          <w:rFonts w:ascii="Arial" w:hAnsi="Arial" w:cs="Arial"/>
          <w:b/>
          <w:sz w:val="22"/>
          <w:szCs w:val="22"/>
        </w:rPr>
        <w:t>Be- und Entlade</w:t>
      </w: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ist die Anfahrt bis an die Absperrung vor der Hütte möglich.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Schlüsselabholung: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Hütten- und Saunaschlüssel kann nach Absprache bei Hüttenwart Werner Schubert abgeholt werden (siehe Kontakt).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Abreise: 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nicht anders vereinbart, ist die Hütte bis</w:t>
      </w:r>
      <w:r>
        <w:rPr>
          <w:rFonts w:ascii="Arial" w:hAnsi="Arial" w:cs="Arial"/>
          <w:sz w:val="22"/>
          <w:szCs w:val="22"/>
        </w:rPr>
        <w:t xml:space="preserve"> spätestens 12:00 Uhr am Abreisetag im sauberen und aufgeräumten Zustand zu räumen (siehe hierzu die Hüttencheckliste).</w:t>
      </w:r>
    </w:p>
    <w:p w:rsidR="0043344E" w:rsidRDefault="0043344E">
      <w:pPr>
        <w:rPr>
          <w:rFonts w:ascii="Arial" w:hAnsi="Arial" w:cs="Arial"/>
          <w:sz w:val="22"/>
          <w:szCs w:val="22"/>
        </w:rPr>
      </w:pPr>
    </w:p>
    <w:p w:rsidR="0043344E" w:rsidRDefault="004D4709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Kontakt: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weiteren Fragen steht der Hüttenwart Werner Schubert zur Verfügung</w:t>
      </w:r>
    </w:p>
    <w:p w:rsidR="0043344E" w:rsidRDefault="004D4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09277/974388 </w:t>
      </w:r>
    </w:p>
    <w:p w:rsidR="0043344E" w:rsidRDefault="004D4709"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hyperlink r:id="rId8">
        <w:r>
          <w:rPr>
            <w:rStyle w:val="Internetlink"/>
            <w:rFonts w:ascii="Arial" w:hAnsi="Arial" w:cs="Arial"/>
            <w:sz w:val="22"/>
            <w:szCs w:val="22"/>
          </w:rPr>
          <w:t>werner.schubert@alpenverein-bayreuth.de</w:t>
        </w:r>
      </w:hyperlink>
    </w:p>
    <w:p w:rsidR="0043344E" w:rsidRDefault="004D4709">
      <w:r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ab/>
        <w:t>Kirchweg 371, 95485 Warmensteinach</w:t>
      </w:r>
    </w:p>
    <w:sectPr w:rsidR="0043344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2A06"/>
    <w:multiLevelType w:val="multilevel"/>
    <w:tmpl w:val="AE8EF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4CC679C"/>
    <w:multiLevelType w:val="multilevel"/>
    <w:tmpl w:val="1BFCE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4E"/>
    <w:rsid w:val="0043344E"/>
    <w:rsid w:val="004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E4566-066F-490D-AA78-D39AD665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Internetlink">
    <w:name w:val="Internetlink"/>
    <w:basedOn w:val="Absatz-Standardschriftart"/>
    <w:uiPriority w:val="99"/>
    <w:unhideWhenUsed/>
    <w:rsid w:val="0039763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Arial" w:hAnsi="Arial"/>
      <w:sz w:val="28"/>
      <w:szCs w:val="28"/>
    </w:rPr>
  </w:style>
  <w:style w:type="character" w:customStyle="1" w:styleId="Internetverknpfung">
    <w:name w:val="Internetverknüpfung"/>
    <w:qFormat/>
    <w:rPr>
      <w:color w:val="000080"/>
      <w:u w:val="single"/>
    </w:rPr>
  </w:style>
  <w:style w:type="character" w:customStyle="1" w:styleId="ListLabel20">
    <w:name w:val="ListLabel 20"/>
    <w:qFormat/>
    <w:rPr>
      <w:rFonts w:cs="OpenSymbol"/>
      <w:sz w:val="28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Arial" w:hAnsi="Arial" w:cs="OpenSymbol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Arial" w:hAnsi="Arial" w:cs="OpenSymbol"/>
      <w:sz w:val="22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Arial" w:hAnsi="Arial" w:cs="OpenSymbol"/>
      <w:sz w:val="22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chubert@alpenverein-bayreuth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CBE7778528A49A2FD52A60D9B8712" ma:contentTypeVersion="8" ma:contentTypeDescription="Create a new document." ma:contentTypeScope="" ma:versionID="cffbb999d7938c326275538421b01a80">
  <xsd:schema xmlns:xsd="http://www.w3.org/2001/XMLSchema" xmlns:xs="http://www.w3.org/2001/XMLSchema" xmlns:p="http://schemas.microsoft.com/office/2006/metadata/properties" xmlns:ns3="bb1ff264-6efd-4f76-b63a-c1b09aa4df8a" targetNamespace="http://schemas.microsoft.com/office/2006/metadata/properties" ma:root="true" ma:fieldsID="723c4de8b8d73942f9500a4bd96a4fcd" ns3:_="">
    <xsd:import namespace="bb1ff264-6efd-4f76-b63a-c1b09aa4df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ff264-6efd-4f76-b63a-c1b09aa4d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75611-D552-4F5E-8C7B-C76A81929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f264-6efd-4f76-b63a-c1b09aa4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D9308-4EBF-408C-889A-FADAB829F6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E653E-A4ED-4E0B-90B3-2CDFDC6C2BCA}">
  <ds:schemaRefs>
    <ds:schemaRef ds:uri="http://purl.org/dc/terms/"/>
    <ds:schemaRef ds:uri="http://schemas.openxmlformats.org/package/2006/metadata/core-properties"/>
    <ds:schemaRef ds:uri="http://purl.org/dc/dcmitype/"/>
    <ds:schemaRef ds:uri="bb1ff264-6efd-4f76-b63a-c1b09aa4df8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Stäubli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Herrmann</dc:creator>
  <cp:lastModifiedBy>Windows-Benutzer</cp:lastModifiedBy>
  <cp:revision>2</cp:revision>
  <cp:lastPrinted>2020-11-23T11:59:00Z</cp:lastPrinted>
  <dcterms:created xsi:type="dcterms:W3CDTF">2023-01-13T05:11:00Z</dcterms:created>
  <dcterms:modified xsi:type="dcterms:W3CDTF">2023-01-13T05:11:00Z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Stäubli</vt:lpwstr>
  </property>
  <property fmtid="{D5CDD505-2E9C-101B-9397-08002B2CF9AE}" pid="4" name="ContentTypeId">
    <vt:lpwstr>0x010100AD0CBE7778528A49A2FD52A60D9B8712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